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bCs/>
          <w:kern w:val="0"/>
          <w:sz w:val="32"/>
          <w:szCs w:val="32"/>
          <w:lang w:eastAsia="zh-CN"/>
        </w:rPr>
      </w:pPr>
      <w:r>
        <w:rPr>
          <w:rFonts w:hint="eastAsia" w:ascii="宋体" w:hAnsi="宋体" w:eastAsia="宋体" w:cs="宋体"/>
          <w:b/>
          <w:bCs/>
          <w:kern w:val="0"/>
          <w:sz w:val="32"/>
          <w:szCs w:val="32"/>
          <w:lang w:eastAsia="zh-CN"/>
        </w:rPr>
        <w:t>附件</w:t>
      </w:r>
    </w:p>
    <w:tbl>
      <w:tblPr>
        <w:tblStyle w:val="8"/>
        <w:tblW w:w="15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6"/>
        <w:gridCol w:w="3258"/>
        <w:gridCol w:w="5389"/>
        <w:gridCol w:w="969"/>
        <w:gridCol w:w="969"/>
        <w:gridCol w:w="1581"/>
        <w:gridCol w:w="2048"/>
      </w:tblGrid>
      <w:tr>
        <w:trPr>
          <w:trHeight w:val="687" w:hRule="atLeast"/>
        </w:trPr>
        <w:tc>
          <w:tcPr>
            <w:tcW w:w="151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bookmarkStart w:id="0" w:name="_GoBack"/>
            <w:r>
              <w:rPr>
                <w:rFonts w:hint="eastAsia" w:ascii="宋体" w:hAnsi="宋体" w:eastAsia="宋体" w:cs="宋体"/>
                <w:b/>
                <w:i w:val="0"/>
                <w:color w:val="000000"/>
                <w:kern w:val="0"/>
                <w:sz w:val="36"/>
                <w:szCs w:val="36"/>
                <w:u w:val="none"/>
                <w:lang w:val="en-US" w:eastAsia="zh-CN" w:bidi="ar"/>
              </w:rPr>
              <w:t>自治区监狱管理局2023年摄影摄像器材采购需求清单</w:t>
            </w:r>
          </w:p>
        </w:tc>
      </w:tr>
      <w:tr>
        <w:trPr>
          <w:trHeight w:val="353" w:hRule="atLeast"/>
        </w:trPr>
        <w:tc>
          <w:tcPr>
            <w:tcW w:w="94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325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设备名称</w:t>
            </w:r>
          </w:p>
        </w:tc>
        <w:tc>
          <w:tcPr>
            <w:tcW w:w="538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Hans" w:bidi="ar"/>
              </w:rPr>
              <w:t>品牌及</w:t>
            </w:r>
            <w:r>
              <w:rPr>
                <w:rFonts w:hint="eastAsia" w:ascii="宋体" w:hAnsi="宋体" w:eastAsia="宋体" w:cs="宋体"/>
                <w:b/>
                <w:i w:val="0"/>
                <w:color w:val="000000"/>
                <w:kern w:val="0"/>
                <w:sz w:val="24"/>
                <w:szCs w:val="24"/>
                <w:u w:val="none"/>
                <w:lang w:val="en-US" w:eastAsia="zh-CN" w:bidi="ar"/>
              </w:rPr>
              <w:t>型号</w:t>
            </w:r>
          </w:p>
        </w:tc>
        <w:tc>
          <w:tcPr>
            <w:tcW w:w="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96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c>
          <w:tcPr>
            <w:tcW w:w="15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单价（元）</w:t>
            </w:r>
          </w:p>
        </w:tc>
        <w:tc>
          <w:tcPr>
            <w:tcW w:w="204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合计（元）</w:t>
            </w:r>
          </w:p>
        </w:tc>
      </w:tr>
      <w:tr>
        <w:trPr>
          <w:trHeight w:val="68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索尼（SONY）4K 摄录一体新闻摄像机</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PXW-Z280V高清摄像机 官方标配版</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37350</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74700</w:t>
            </w:r>
          </w:p>
        </w:tc>
      </w:tr>
      <w:tr>
        <w:trPr>
          <w:trHeight w:val="1352"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图形包装工作站</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北京精一 F1S 1000</w:t>
            </w:r>
            <w:r>
              <w:rPr>
                <w:rFonts w:hint="default" w:ascii="宋体" w:hAnsi="宋体" w:eastAsia="宋体" w:cs="宋体"/>
                <w:i w:val="0"/>
                <w:color w:val="000000"/>
                <w:kern w:val="0"/>
                <w:sz w:val="24"/>
                <w:szCs w:val="24"/>
                <w:u w:val="none"/>
                <w:lang w:eastAsia="zh-CN" w:bidi="ar"/>
              </w:rPr>
              <w:t>（配备28英寸4K显示器，搭载i9处理器、64G运行内存、RTX 4070Ti-12G显卡、512 SSD固态硬盘+12TB数据硬盘，安装软件：Adobe After Effects）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22000</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22000</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多功能智能存储系统</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群晖（Synology）DS923+ 40TB版</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13496</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13496</w:t>
            </w:r>
          </w:p>
        </w:tc>
      </w:tr>
      <w:tr>
        <w:trPr>
          <w:trHeight w:val="68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vlog相机</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索尼（SONY）ZV-1 II Vlog数码相机 SD卡手柄电池套装</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6749</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手持云台（稳定器）</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大疆 DJI RS 3 专业套装</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3899</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防潮柜</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Hengkai恒凯 双开门防潮箱 850升常规款</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4398</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4398</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摄像机脚架</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徕图（Leofoto）LVC-253C+BV-20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7998</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摄像机电池</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索尼 (SONY) BP-U70电池</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9996</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内存卡卡托</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SONY存储卡卡托MEAD-SD02（SD转SxS卡套）</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4796</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移动硬盘</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希捷（SEAGATE） 桌面存储移动硬盘12TB</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4198</w:t>
            </w:r>
          </w:p>
        </w:tc>
      </w:tr>
      <w:tr>
        <w:trPr>
          <w:trHeight w:val="68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提词器</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天影视通 提词器TY-T240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（24寸单屏套餐）</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3990</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3990</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镜头UV保护镜</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JJC S+MC UV镜</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摄像机包</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赛腾(statin)HDV4819摄像机包</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摄像机机头话筒</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森海塞尔mke200 枪式机头麦克风</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878</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内存卡</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闪迪 128GB SD存储卡 200MB/s</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2290</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摄像机补光灯</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爱图仕（Aputure） MC Pro 全彩智能摄像灯</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1998</w:t>
            </w:r>
          </w:p>
        </w:tc>
      </w:tr>
      <w:tr>
        <w:trPr>
          <w:trHeight w:val="68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手持补光灯棒</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神牛（Godox） LC500R</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手持补光灯棒 彩光版</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1180</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3540</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专业相机双肩包</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TARION图玲珑PBL专业相机包</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单反相机单肩包</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CADEN卡登单反相机单肩包F1三代</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r>
      <w:tr>
        <w:trPr>
          <w:trHeight w:val="641"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闪光灯</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神牛牌V1热靴闪光灯 V1标配索尼版+Xpro引闪器</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1768</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3536</w:t>
            </w:r>
          </w:p>
        </w:tc>
      </w:tr>
      <w:tr>
        <w:trPr>
          <w:trHeight w:val="68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U盘</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爱国者 512GB Type-C双U口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手机电脑两用U盘</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2990</w:t>
            </w:r>
          </w:p>
        </w:tc>
      </w:tr>
      <w:tr>
        <w:trPr>
          <w:trHeight w:val="68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U盘</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爱国者 1TB Type-C双U口</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手机电脑两用U盘</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4990</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反光板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神牛牌 圆形五合一反光板 80cm</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网盘</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百度网盘 SVIP会员1年</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读卡器</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绿联多功能合一读卡器USB3.0高速</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r>
      <w:tr>
        <w:trPr>
          <w:trHeight w:val="687"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电脑/手机两用读卡器</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绿联 USB/Type-C读卡器3.0高速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SD/TF多功能合一</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119.7</w:t>
            </w:r>
          </w:p>
        </w:tc>
      </w:tr>
      <w:tr>
        <w:trPr>
          <w:trHeight w:val="353"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32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话筒线</w:t>
            </w:r>
          </w:p>
        </w:tc>
        <w:tc>
          <w:tcPr>
            <w:tcW w:w="5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绿联 3.5转卡侬母音频线 2米</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条</w:t>
            </w:r>
          </w:p>
        </w:tc>
        <w:tc>
          <w:tcPr>
            <w:tcW w:w="1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r>
      <w:tr>
        <w:trPr>
          <w:trHeight w:val="374" w:hRule="atLeast"/>
        </w:trPr>
        <w:tc>
          <w:tcPr>
            <w:tcW w:w="131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合计</w:t>
            </w:r>
          </w:p>
        </w:tc>
        <w:tc>
          <w:tcPr>
            <w:tcW w:w="20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178891.7</w:t>
            </w:r>
          </w:p>
        </w:tc>
      </w:tr>
      <w:bookmarkEnd w:id="0"/>
    </w:tbl>
    <w:p>
      <w:pPr>
        <w:widowControl/>
        <w:jc w:val="left"/>
        <w:rPr>
          <w:rFonts w:hint="eastAsia" w:ascii="宋体" w:hAnsi="宋体" w:eastAsia="宋体" w:cs="宋体"/>
          <w:b/>
          <w:bCs/>
          <w:kern w:val="0"/>
          <w:sz w:val="24"/>
          <w:szCs w:val="24"/>
          <w:lang w:eastAsia="zh-CN"/>
        </w:rPr>
      </w:pPr>
    </w:p>
    <w:tbl>
      <w:tblPr>
        <w:tblStyle w:val="8"/>
        <w:tblpPr w:leftFromText="180" w:rightFromText="180" w:vertAnchor="text" w:horzAnchor="page" w:tblpX="1023" w:tblpY="107"/>
        <w:tblOverlap w:val="never"/>
        <w:tblW w:w="49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006"/>
        <w:gridCol w:w="13212"/>
      </w:tblGrid>
      <w:tr>
        <w:trPr>
          <w:trHeight w:val="467" w:hRule="atLeast"/>
        </w:trPr>
        <w:tc>
          <w:tcPr>
            <w:tcW w:w="5000" w:type="pct"/>
            <w:gridSpan w:val="2"/>
            <w:tcMar>
              <w:top w:w="75" w:type="dxa"/>
              <w:left w:w="150" w:type="dxa"/>
              <w:bottom w:w="75" w:type="dxa"/>
              <w:right w:w="150" w:type="dxa"/>
            </w:tcMar>
            <w:vAlign w:val="center"/>
          </w:tcPr>
          <w:p>
            <w:pPr>
              <w:widowControl/>
              <w:jc w:val="center"/>
              <w:rPr>
                <w:rFonts w:ascii="宋体" w:hAnsi="宋体" w:eastAsia="宋体" w:cs="宋体"/>
                <w:kern w:val="0"/>
                <w:sz w:val="24"/>
              </w:rPr>
            </w:pPr>
            <w:r>
              <w:rPr>
                <w:rFonts w:hint="eastAsia" w:ascii="仿宋" w:hAnsi="仿宋" w:eastAsia="仿宋" w:cs="仿宋"/>
                <w:b/>
                <w:bCs/>
                <w:color w:val="000000"/>
                <w:kern w:val="0"/>
                <w:sz w:val="20"/>
                <w:szCs w:val="20"/>
                <w:lang w:bidi="ar"/>
              </w:rPr>
              <w:t>商务要求</w:t>
            </w:r>
          </w:p>
        </w:tc>
      </w:tr>
      <w:tr>
        <w:trPr>
          <w:trHeight w:val="1146" w:hRule="atLeast"/>
        </w:trPr>
        <w:tc>
          <w:tcPr>
            <w:tcW w:w="659"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sz w:val="20"/>
                <w:szCs w:val="20"/>
                <w:lang w:eastAsia="zh-CN"/>
              </w:rPr>
            </w:pPr>
            <w:r>
              <w:rPr>
                <w:rFonts w:hint="default" w:ascii="仿宋_GB2312" w:hAnsi="仿宋_GB2312" w:eastAsia="仿宋_GB2312" w:cs="仿宋_GB2312"/>
                <w:sz w:val="20"/>
                <w:szCs w:val="20"/>
                <w:lang w:eastAsia="zh-CN"/>
              </w:rPr>
              <w:t>履约保证金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olor w:val="000000"/>
                <w:kern w:val="0"/>
                <w:sz w:val="20"/>
                <w:szCs w:val="20"/>
                <w:u w:val="none"/>
                <w:lang w:val="en-US" w:eastAsia="zh-CN" w:bidi="ar"/>
              </w:rPr>
            </w:pPr>
            <w:r>
              <w:rPr>
                <w:rFonts w:hint="default" w:ascii="仿宋_GB2312" w:hAnsi="仿宋_GB2312" w:eastAsia="仿宋_GB2312" w:cs="仿宋_GB2312"/>
                <w:sz w:val="20"/>
                <w:szCs w:val="20"/>
                <w:lang w:eastAsia="zh-CN"/>
              </w:rPr>
              <w:t>（人民币）</w:t>
            </w:r>
          </w:p>
        </w:tc>
        <w:tc>
          <w:tcPr>
            <w:tcW w:w="4340" w:type="pct"/>
            <w:tcMar>
              <w:top w:w="75" w:type="dxa"/>
              <w:left w:w="150" w:type="dxa"/>
              <w:bottom w:w="75" w:type="dxa"/>
              <w:right w:w="150" w:type="dxa"/>
            </w:tcMar>
            <w:vAlign w:val="center"/>
          </w:tcPr>
          <w:p>
            <w:pPr>
              <w:keepNext w:val="0"/>
              <w:keepLines w:val="0"/>
              <w:pageBreakBefore w:val="0"/>
              <w:widowControl w:val="0"/>
              <w:tabs>
                <w:tab w:val="left" w:pos="770"/>
              </w:tabs>
              <w:kinsoku/>
              <w:wordWrap/>
              <w:overflowPunct/>
              <w:topLinePunct w:val="0"/>
              <w:autoSpaceDE/>
              <w:autoSpaceDN/>
              <w:bidi w:val="0"/>
              <w:adjustRightInd/>
              <w:snapToGrid/>
              <w:spacing w:line="250" w:lineRule="exact"/>
              <w:textAlignment w:val="auto"/>
              <w:rPr>
                <w:rFonts w:hint="default" w:ascii="仿宋_GB2312" w:hAnsi="仿宋_GB2312" w:eastAsia="仿宋_GB2312" w:cs="仿宋_GB2312"/>
                <w:sz w:val="20"/>
                <w:szCs w:val="20"/>
                <w:lang w:eastAsia="zh-CN"/>
              </w:rPr>
            </w:pPr>
            <w:r>
              <w:rPr>
                <w:rFonts w:hint="default" w:ascii="仿宋_GB2312" w:hAnsi="仿宋_GB2312" w:eastAsia="仿宋_GB2312" w:cs="仿宋_GB2312"/>
                <w:sz w:val="20"/>
                <w:szCs w:val="20"/>
                <w:lang w:eastAsia="zh-CN"/>
              </w:rPr>
              <w:t>按成交金额的5%收取。供应商应于接到成交通知书起三个工作日内将履约保证金以转账形式交至广西壮族自治区监狱管理局账户，并确保到账。开户名称：广西壮族自治区监狱管理局，开户银行：中国农业银行民族支行营业部，银行账号：2000 5101 0400 81573。</w:t>
            </w:r>
          </w:p>
          <w:p>
            <w:pPr>
              <w:keepNext w:val="0"/>
              <w:keepLines w:val="0"/>
              <w:pageBreakBefore w:val="0"/>
              <w:widowControl w:val="0"/>
              <w:tabs>
                <w:tab w:val="left" w:pos="770"/>
              </w:tabs>
              <w:kinsoku/>
              <w:wordWrap/>
              <w:overflowPunct/>
              <w:topLinePunct w:val="0"/>
              <w:autoSpaceDE/>
              <w:autoSpaceDN/>
              <w:bidi w:val="0"/>
              <w:adjustRightInd/>
              <w:snapToGrid/>
              <w:spacing w:line="250" w:lineRule="exact"/>
              <w:textAlignment w:val="auto"/>
              <w:rPr>
                <w:rFonts w:hint="default" w:ascii="仿宋_GB2312" w:hAnsi="仿宋_GB2312" w:eastAsia="仿宋_GB2312" w:cs="仿宋_GB2312"/>
                <w:sz w:val="20"/>
                <w:szCs w:val="20"/>
                <w:lang w:eastAsia="zh-CN"/>
              </w:rPr>
            </w:pPr>
            <w:r>
              <w:rPr>
                <w:rFonts w:hint="default" w:ascii="仿宋_GB2312" w:hAnsi="仿宋_GB2312" w:eastAsia="仿宋_GB2312" w:cs="仿宋_GB2312"/>
                <w:sz w:val="20"/>
                <w:szCs w:val="20"/>
                <w:lang w:eastAsia="zh-CN"/>
              </w:rPr>
              <w:t>履约保证金在</w:t>
            </w:r>
            <w:r>
              <w:rPr>
                <w:rFonts w:hint="eastAsia" w:ascii="仿宋_GB2312" w:hAnsi="仿宋_GB2312" w:eastAsia="仿宋_GB2312" w:cs="仿宋_GB2312"/>
                <w:sz w:val="20"/>
                <w:szCs w:val="20"/>
                <w:lang w:val="en-US" w:eastAsia="zh-Hans"/>
              </w:rPr>
              <w:t>采购完成</w:t>
            </w:r>
            <w:r>
              <w:rPr>
                <w:rFonts w:hint="default" w:ascii="仿宋_GB2312" w:hAnsi="仿宋_GB2312" w:eastAsia="仿宋_GB2312" w:cs="仿宋_GB2312"/>
                <w:sz w:val="20"/>
                <w:szCs w:val="20"/>
                <w:lang w:eastAsia="zh-CN"/>
              </w:rPr>
              <w:t>后10个工作日内无息退还。除不可抗力或本单位认可的情形外，成交供应商未按</w:t>
            </w:r>
            <w:r>
              <w:rPr>
                <w:rFonts w:hint="eastAsia" w:ascii="仿宋_GB2312" w:hAnsi="仿宋_GB2312" w:eastAsia="仿宋_GB2312" w:cs="仿宋_GB2312"/>
                <w:sz w:val="20"/>
                <w:szCs w:val="20"/>
                <w:lang w:val="en-US" w:eastAsia="zh-Hans"/>
              </w:rPr>
              <w:t>公告</w:t>
            </w:r>
            <w:r>
              <w:rPr>
                <w:rFonts w:hint="default" w:ascii="仿宋_GB2312" w:hAnsi="仿宋_GB2312" w:eastAsia="仿宋_GB2312" w:cs="仿宋_GB2312"/>
                <w:sz w:val="20"/>
                <w:szCs w:val="20"/>
                <w:lang w:eastAsia="zh-CN"/>
              </w:rPr>
              <w:t>约定履约的，履约保证金不予退还，给招标人造成的损失超过履约保证金数额的，还应当对超过部分予以赔偿。</w:t>
            </w:r>
          </w:p>
        </w:tc>
      </w:tr>
      <w:tr>
        <w:trPr>
          <w:trHeight w:val="652" w:hRule="atLeast"/>
        </w:trPr>
        <w:tc>
          <w:tcPr>
            <w:tcW w:w="659"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交货时间及地点</w:t>
            </w:r>
          </w:p>
        </w:tc>
        <w:tc>
          <w:tcPr>
            <w:tcW w:w="4340"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1.交货期：自</w:t>
            </w:r>
            <w:r>
              <w:rPr>
                <w:rFonts w:hint="eastAsia" w:ascii="仿宋_GB2312" w:hAnsi="仿宋_GB2312" w:eastAsia="仿宋_GB2312" w:cs="仿宋_GB2312"/>
                <w:sz w:val="20"/>
                <w:szCs w:val="20"/>
                <w:lang w:val="en-US" w:eastAsia="zh-Hans"/>
              </w:rPr>
              <w:t>中标</w:t>
            </w:r>
            <w:r>
              <w:rPr>
                <w:rFonts w:hint="eastAsia" w:ascii="仿宋_GB2312" w:hAnsi="仿宋_GB2312" w:eastAsia="仿宋_GB2312" w:cs="仿宋_GB2312"/>
                <w:sz w:val="20"/>
                <w:szCs w:val="20"/>
                <w:lang w:val="en-US" w:eastAsia="zh-CN"/>
              </w:rPr>
              <w:t xml:space="preserve">之日起3日内全部验收合格并交付使用； </w:t>
            </w:r>
            <w:r>
              <w:rPr>
                <w:rFonts w:hint="eastAsia" w:ascii="仿宋_GB2312" w:hAnsi="仿宋_GB2312" w:eastAsia="仿宋_GB2312" w:cs="仿宋_GB2312"/>
                <w:sz w:val="20"/>
                <w:szCs w:val="20"/>
                <w:lang w:val="en-US" w:eastAsia="zh-CN"/>
              </w:rPr>
              <w:br w:type="textWrapping"/>
            </w:r>
            <w:r>
              <w:rPr>
                <w:rFonts w:hint="eastAsia" w:ascii="仿宋_GB2312" w:hAnsi="仿宋_GB2312" w:eastAsia="仿宋_GB2312" w:cs="仿宋_GB2312"/>
                <w:sz w:val="20"/>
                <w:szCs w:val="20"/>
                <w:lang w:val="en-US" w:eastAsia="zh-CN"/>
              </w:rPr>
              <w:t>2.交货地点：采购人指定地点。</w:t>
            </w:r>
          </w:p>
        </w:tc>
      </w:tr>
      <w:tr>
        <w:trPr>
          <w:trHeight w:val="652" w:hRule="atLeast"/>
        </w:trPr>
        <w:tc>
          <w:tcPr>
            <w:tcW w:w="659"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付款方式</w:t>
            </w:r>
          </w:p>
        </w:tc>
        <w:tc>
          <w:tcPr>
            <w:tcW w:w="4340"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 xml:space="preserve">1. </w:t>
            </w:r>
            <w:r>
              <w:rPr>
                <w:rFonts w:hint="eastAsia" w:ascii="仿宋_GB2312" w:hAnsi="仿宋_GB2312" w:eastAsia="仿宋_GB2312" w:cs="仿宋_GB2312"/>
                <w:sz w:val="20"/>
                <w:szCs w:val="20"/>
                <w:lang w:val="en-US" w:eastAsia="zh-Hans"/>
              </w:rPr>
              <w:t>产品验收合格</w:t>
            </w:r>
            <w:r>
              <w:rPr>
                <w:rFonts w:hint="eastAsia" w:ascii="仿宋_GB2312" w:hAnsi="仿宋_GB2312" w:eastAsia="仿宋_GB2312" w:cs="仿宋_GB2312"/>
                <w:sz w:val="20"/>
                <w:szCs w:val="20"/>
                <w:lang w:val="en-US" w:eastAsia="zh-CN"/>
              </w:rPr>
              <w:t>后，采购人3</w:t>
            </w:r>
            <w:r>
              <w:rPr>
                <w:rFonts w:hint="default" w:ascii="仿宋_GB2312" w:hAnsi="仿宋_GB2312" w:eastAsia="仿宋_GB2312" w:cs="仿宋_GB2312"/>
                <w:sz w:val="20"/>
                <w:szCs w:val="20"/>
                <w:lang w:eastAsia="zh-CN"/>
              </w:rPr>
              <w:t>0</w:t>
            </w:r>
            <w:r>
              <w:rPr>
                <w:rFonts w:hint="eastAsia" w:ascii="仿宋_GB2312" w:hAnsi="仿宋_GB2312" w:eastAsia="仿宋_GB2312" w:cs="仿宋_GB2312"/>
                <w:sz w:val="20"/>
                <w:szCs w:val="20"/>
                <w:lang w:val="en-US" w:eastAsia="zh-CN"/>
              </w:rPr>
              <w:t>个</w:t>
            </w:r>
            <w:r>
              <w:rPr>
                <w:rFonts w:hint="eastAsia" w:ascii="仿宋_GB2312" w:hAnsi="仿宋_GB2312" w:eastAsia="仿宋_GB2312" w:cs="仿宋_GB2312"/>
                <w:sz w:val="20"/>
                <w:szCs w:val="20"/>
                <w:lang w:val="en-US" w:eastAsia="zh-Hans"/>
              </w:rPr>
              <w:t>工作日</w:t>
            </w:r>
            <w:r>
              <w:rPr>
                <w:rFonts w:hint="eastAsia" w:ascii="仿宋_GB2312" w:hAnsi="仿宋_GB2312" w:eastAsia="仿宋_GB2312" w:cs="仿宋_GB2312"/>
                <w:sz w:val="20"/>
                <w:szCs w:val="20"/>
                <w:lang w:val="en-US" w:eastAsia="zh-CN"/>
              </w:rPr>
              <w:t>内向中标供应商支付</w:t>
            </w:r>
            <w:r>
              <w:rPr>
                <w:rFonts w:hint="eastAsia" w:ascii="仿宋_GB2312" w:hAnsi="仿宋_GB2312" w:eastAsia="仿宋_GB2312" w:cs="仿宋_GB2312"/>
                <w:sz w:val="20"/>
                <w:szCs w:val="20"/>
                <w:lang w:val="en-US" w:eastAsia="zh-Hans"/>
              </w:rPr>
              <w:t>采购产品</w:t>
            </w:r>
            <w:r>
              <w:rPr>
                <w:rFonts w:hint="eastAsia" w:ascii="仿宋_GB2312" w:hAnsi="仿宋_GB2312" w:eastAsia="仿宋_GB2312" w:cs="仿宋_GB2312"/>
                <w:sz w:val="20"/>
                <w:szCs w:val="20"/>
                <w:lang w:val="en-US" w:eastAsia="zh-CN"/>
              </w:rPr>
              <w:t>总金额100%的</w:t>
            </w:r>
            <w:r>
              <w:rPr>
                <w:rFonts w:hint="eastAsia" w:ascii="仿宋_GB2312" w:hAnsi="仿宋_GB2312" w:eastAsia="仿宋_GB2312" w:cs="仿宋_GB2312"/>
                <w:sz w:val="20"/>
                <w:szCs w:val="20"/>
                <w:lang w:val="en-US" w:eastAsia="zh-Hans"/>
              </w:rPr>
              <w:t>货物</w:t>
            </w:r>
            <w:r>
              <w:rPr>
                <w:rFonts w:hint="eastAsia" w:ascii="仿宋_GB2312" w:hAnsi="仿宋_GB2312" w:eastAsia="仿宋_GB2312" w:cs="仿宋_GB2312"/>
                <w:sz w:val="20"/>
                <w:szCs w:val="20"/>
                <w:lang w:val="en-US" w:eastAsia="zh-CN"/>
              </w:rPr>
              <w:t xml:space="preserve">款。 </w:t>
            </w:r>
            <w:r>
              <w:rPr>
                <w:rFonts w:hint="eastAsia" w:ascii="仿宋_GB2312" w:hAnsi="仿宋_GB2312" w:eastAsia="仿宋_GB2312" w:cs="仿宋_GB2312"/>
                <w:sz w:val="20"/>
                <w:szCs w:val="20"/>
                <w:lang w:val="en-US" w:eastAsia="zh-CN"/>
              </w:rPr>
              <w:br w:type="textWrapping"/>
            </w:r>
            <w:r>
              <w:rPr>
                <w:rFonts w:hint="eastAsia" w:ascii="仿宋_GB2312" w:hAnsi="仿宋_GB2312" w:eastAsia="仿宋_GB2312" w:cs="仿宋_GB2312"/>
                <w:sz w:val="20"/>
                <w:szCs w:val="20"/>
                <w:lang w:val="en-US" w:eastAsia="zh-CN"/>
              </w:rPr>
              <w:t>2.付款方式：银行转账方式。</w:t>
            </w:r>
          </w:p>
        </w:tc>
      </w:tr>
      <w:tr>
        <w:trPr>
          <w:trHeight w:val="652" w:hRule="atLeast"/>
        </w:trPr>
        <w:tc>
          <w:tcPr>
            <w:tcW w:w="659"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报价要求</w:t>
            </w:r>
          </w:p>
        </w:tc>
        <w:tc>
          <w:tcPr>
            <w:tcW w:w="4340"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25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本次报价须为人民币报价，报价必须包含但不限于所有物品、随配附件、备品备件、运输、工具、各种辅材耗材、安装、人工、附加培训、售后服务、税金及其他所有可能发生的一切费用。采购人不再支付其他任何未列入报价中的费用，并认为此费用已包含在报价中。</w:t>
            </w:r>
          </w:p>
        </w:tc>
      </w:tr>
      <w:tr>
        <w:trPr>
          <w:trHeight w:val="1897" w:hRule="atLeast"/>
        </w:trPr>
        <w:tc>
          <w:tcPr>
            <w:tcW w:w="659" w:type="pct"/>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其他要求</w:t>
            </w:r>
          </w:p>
        </w:tc>
        <w:tc>
          <w:tcPr>
            <w:tcW w:w="4340" w:type="pct"/>
            <w:tcMar>
              <w:top w:w="75" w:type="dxa"/>
              <w:left w:w="150" w:type="dxa"/>
              <w:bottom w:w="75" w:type="dxa"/>
              <w:right w:w="150" w:type="dxa"/>
            </w:tcMar>
            <w:vAlign w:val="center"/>
          </w:tcPr>
          <w:p>
            <w:pPr>
              <w:keepNext w:val="0"/>
              <w:keepLines w:val="0"/>
              <w:pageBreakBefore w:val="0"/>
              <w:widowControl w:val="0"/>
              <w:tabs>
                <w:tab w:val="left" w:pos="770"/>
              </w:tabs>
              <w:kinsoku/>
              <w:wordWrap/>
              <w:overflowPunct/>
              <w:topLinePunct w:val="0"/>
              <w:autoSpaceDE/>
              <w:autoSpaceDN/>
              <w:bidi w:val="0"/>
              <w:adjustRightInd/>
              <w:snapToGrid/>
              <w:spacing w:line="25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1.本项目供应商报价仅限推荐品牌及型号产品，不接受推荐品牌及型号外的产品，供应商不得以任何理由更改设备的品牌、配置，配置必须是原厂出厂标配，否则报价将无效。竞标产品必须符合采购标的技术参数的标准，一旦发现与采购参数不符，即使设备已交付使用，采购人有权中止</w:t>
            </w:r>
            <w:r>
              <w:rPr>
                <w:rFonts w:hint="eastAsia" w:ascii="仿宋_GB2312" w:hAnsi="仿宋_GB2312" w:eastAsia="仿宋_GB2312" w:cs="仿宋_GB2312"/>
                <w:sz w:val="20"/>
                <w:szCs w:val="20"/>
                <w:lang w:val="en-US" w:eastAsia="zh-Hans"/>
              </w:rPr>
              <w:t>本次采购项目</w:t>
            </w:r>
            <w:r>
              <w:rPr>
                <w:rFonts w:hint="eastAsia" w:ascii="仿宋_GB2312" w:hAnsi="仿宋_GB2312" w:eastAsia="仿宋_GB2312" w:cs="仿宋_GB2312"/>
                <w:sz w:val="20"/>
                <w:szCs w:val="20"/>
                <w:lang w:val="en-US" w:eastAsia="zh-CN"/>
              </w:rPr>
              <w:t>，无条件退货，全额退还采购人相关款项且成交人须赔偿采购人的相关损失。</w:t>
            </w:r>
          </w:p>
          <w:p>
            <w:pPr>
              <w:keepNext w:val="0"/>
              <w:keepLines w:val="0"/>
              <w:pageBreakBefore w:val="0"/>
              <w:widowControl w:val="0"/>
              <w:tabs>
                <w:tab w:val="left" w:pos="770"/>
              </w:tabs>
              <w:kinsoku/>
              <w:wordWrap/>
              <w:overflowPunct/>
              <w:topLinePunct w:val="0"/>
              <w:autoSpaceDE/>
              <w:autoSpaceDN/>
              <w:bidi w:val="0"/>
              <w:adjustRightInd/>
              <w:snapToGrid/>
              <w:spacing w:line="250" w:lineRule="exact"/>
              <w:textAlignment w:val="auto"/>
              <w:rPr>
                <w:rFonts w:hint="default"/>
                <w:lang w:val="en-US" w:eastAsia="zh-CN"/>
              </w:rPr>
            </w:pPr>
            <w:r>
              <w:rPr>
                <w:rFonts w:hint="default" w:ascii="仿宋_GB2312" w:hAnsi="仿宋_GB2312" w:eastAsia="仿宋_GB2312" w:cs="仿宋_GB2312"/>
                <w:sz w:val="20"/>
                <w:szCs w:val="20"/>
                <w:lang w:eastAsia="zh-CN"/>
              </w:rPr>
              <w:t>2</w:t>
            </w:r>
            <w:r>
              <w:rPr>
                <w:rFonts w:hint="eastAsia" w:ascii="仿宋_GB2312" w:hAnsi="仿宋_GB2312" w:eastAsia="仿宋_GB2312" w:cs="仿宋_GB2312"/>
                <w:sz w:val="20"/>
                <w:szCs w:val="20"/>
                <w:lang w:val="en-US" w:eastAsia="zh-CN"/>
              </w:rPr>
              <w:t>.本项目供应商提供的全部采购产品必须为全新未使用产品，附带售后质量保障服务凭证，且所有产品售后质量保障期不得低于产品品牌官方售后保障期。</w:t>
            </w:r>
          </w:p>
        </w:tc>
      </w:tr>
    </w:tbl>
    <w:p>
      <w:pPr>
        <w:widowControl/>
        <w:jc w:val="left"/>
        <w:rPr>
          <w:rFonts w:hint="eastAsia" w:ascii="宋体" w:hAnsi="宋体" w:eastAsia="宋体" w:cs="宋体"/>
          <w:b/>
          <w:bCs/>
          <w:kern w:val="0"/>
          <w:sz w:val="24"/>
          <w:szCs w:val="24"/>
          <w:lang w:eastAsia="zh-CN"/>
        </w:rPr>
      </w:pPr>
    </w:p>
    <w:p>
      <w:pPr>
        <w:widowControl/>
        <w:jc w:val="left"/>
        <w:rPr>
          <w:rFonts w:hint="eastAsia" w:ascii="宋体" w:hAnsi="宋体" w:eastAsia="宋体" w:cs="宋体"/>
          <w:b/>
          <w:bCs/>
          <w:kern w:val="0"/>
          <w:sz w:val="24"/>
          <w:szCs w:val="24"/>
          <w:lang w:eastAsia="zh-CN"/>
        </w:rPr>
      </w:pPr>
    </w:p>
    <w:p>
      <w:pPr>
        <w:widowControl/>
        <w:jc w:val="left"/>
        <w:rPr>
          <w:rFonts w:hint="eastAsia" w:ascii="宋体" w:hAnsi="宋体" w:eastAsia="宋体" w:cs="宋体"/>
          <w:b/>
          <w:bCs/>
          <w:kern w:val="0"/>
          <w:sz w:val="24"/>
          <w:szCs w:val="24"/>
          <w:lang w:eastAsia="zh-CN"/>
        </w:rPr>
      </w:pPr>
    </w:p>
    <w:p>
      <w:pPr>
        <w:widowControl/>
        <w:jc w:val="left"/>
        <w:rPr>
          <w:rFonts w:hint="eastAsia" w:ascii="宋体" w:hAnsi="宋体" w:eastAsia="宋体" w:cs="宋体"/>
          <w:b/>
          <w:bCs/>
          <w:kern w:val="0"/>
          <w:sz w:val="24"/>
          <w:szCs w:val="24"/>
          <w:lang w:eastAsia="zh-CN"/>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pStyle w:val="2"/>
        <w:ind w:right="-252"/>
        <w:rPr>
          <w:lang w:bidi="ar"/>
        </w:rPr>
      </w:pPr>
    </w:p>
    <w:sectPr>
      <w:pgSz w:w="16838" w:h="11906" w:orient="landscape"/>
      <w:pgMar w:top="839" w:right="816" w:bottom="839" w:left="8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2000000" w:usb3="00000000" w:csb0="2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iMjRkMGE2M2M4Yzg0ZDIxNzdjY2NmMmM2NTMwYTAifQ=="/>
  </w:docVars>
  <w:rsids>
    <w:rsidRoot w:val="00145691"/>
    <w:rsid w:val="000F4D40"/>
    <w:rsid w:val="000F76F8"/>
    <w:rsid w:val="00111DFA"/>
    <w:rsid w:val="00125274"/>
    <w:rsid w:val="00143DFD"/>
    <w:rsid w:val="00145691"/>
    <w:rsid w:val="0017714E"/>
    <w:rsid w:val="002232AA"/>
    <w:rsid w:val="00235136"/>
    <w:rsid w:val="00266FEF"/>
    <w:rsid w:val="00284AE0"/>
    <w:rsid w:val="002A12DD"/>
    <w:rsid w:val="002C42F1"/>
    <w:rsid w:val="002C7A2A"/>
    <w:rsid w:val="003745D9"/>
    <w:rsid w:val="003D3F3B"/>
    <w:rsid w:val="003E0211"/>
    <w:rsid w:val="003F251C"/>
    <w:rsid w:val="0044436C"/>
    <w:rsid w:val="00512C38"/>
    <w:rsid w:val="006676BF"/>
    <w:rsid w:val="0075576F"/>
    <w:rsid w:val="00770AE8"/>
    <w:rsid w:val="008360C1"/>
    <w:rsid w:val="00890EC3"/>
    <w:rsid w:val="00903B02"/>
    <w:rsid w:val="00922BC9"/>
    <w:rsid w:val="009E7AED"/>
    <w:rsid w:val="009F3D51"/>
    <w:rsid w:val="00A206BE"/>
    <w:rsid w:val="00B64520"/>
    <w:rsid w:val="00B7218E"/>
    <w:rsid w:val="00BA42DC"/>
    <w:rsid w:val="00C1654E"/>
    <w:rsid w:val="00CE0CB6"/>
    <w:rsid w:val="00DD0511"/>
    <w:rsid w:val="00E3691D"/>
    <w:rsid w:val="00E502ED"/>
    <w:rsid w:val="00E645F8"/>
    <w:rsid w:val="00F02BA7"/>
    <w:rsid w:val="00F753C4"/>
    <w:rsid w:val="00F867E4"/>
    <w:rsid w:val="012E2D61"/>
    <w:rsid w:val="029C1412"/>
    <w:rsid w:val="05D45367"/>
    <w:rsid w:val="06B807F9"/>
    <w:rsid w:val="06F417A1"/>
    <w:rsid w:val="075F4F96"/>
    <w:rsid w:val="09DE41A0"/>
    <w:rsid w:val="0A0A2748"/>
    <w:rsid w:val="0C5D1102"/>
    <w:rsid w:val="0CAB1C10"/>
    <w:rsid w:val="0D466B4A"/>
    <w:rsid w:val="0D6D299A"/>
    <w:rsid w:val="0E3818A6"/>
    <w:rsid w:val="0FE33A62"/>
    <w:rsid w:val="139F4DF7"/>
    <w:rsid w:val="15FC3554"/>
    <w:rsid w:val="181A12FF"/>
    <w:rsid w:val="1823188C"/>
    <w:rsid w:val="1BC56569"/>
    <w:rsid w:val="1E2061EA"/>
    <w:rsid w:val="1E6A10F9"/>
    <w:rsid w:val="1F5F15EF"/>
    <w:rsid w:val="20B26CAE"/>
    <w:rsid w:val="24004D78"/>
    <w:rsid w:val="25D1391D"/>
    <w:rsid w:val="25F80580"/>
    <w:rsid w:val="27FF14A8"/>
    <w:rsid w:val="28B5297E"/>
    <w:rsid w:val="29CC5ABB"/>
    <w:rsid w:val="2A020222"/>
    <w:rsid w:val="2A801A04"/>
    <w:rsid w:val="2B764647"/>
    <w:rsid w:val="2BB0631C"/>
    <w:rsid w:val="2CB968EF"/>
    <w:rsid w:val="2D8D7A26"/>
    <w:rsid w:val="2EB94C40"/>
    <w:rsid w:val="2EF51D26"/>
    <w:rsid w:val="2F27197A"/>
    <w:rsid w:val="2F7515EF"/>
    <w:rsid w:val="2FA379D4"/>
    <w:rsid w:val="30CD616E"/>
    <w:rsid w:val="31713D0A"/>
    <w:rsid w:val="319C3D43"/>
    <w:rsid w:val="32785C16"/>
    <w:rsid w:val="33D51E86"/>
    <w:rsid w:val="37824373"/>
    <w:rsid w:val="37ED5C91"/>
    <w:rsid w:val="3B703BF3"/>
    <w:rsid w:val="3BEE18E3"/>
    <w:rsid w:val="3F7B228A"/>
    <w:rsid w:val="3FE7A724"/>
    <w:rsid w:val="3FF6876D"/>
    <w:rsid w:val="416B4C86"/>
    <w:rsid w:val="46F72688"/>
    <w:rsid w:val="4A9D07C3"/>
    <w:rsid w:val="52DA1232"/>
    <w:rsid w:val="53F35659"/>
    <w:rsid w:val="54554E92"/>
    <w:rsid w:val="579C3D9F"/>
    <w:rsid w:val="57F7D898"/>
    <w:rsid w:val="59195552"/>
    <w:rsid w:val="5B285632"/>
    <w:rsid w:val="61C06BA8"/>
    <w:rsid w:val="64E060B2"/>
    <w:rsid w:val="64F36490"/>
    <w:rsid w:val="656B0071"/>
    <w:rsid w:val="65F741B7"/>
    <w:rsid w:val="66247E7C"/>
    <w:rsid w:val="664408C2"/>
    <w:rsid w:val="678E4AD5"/>
    <w:rsid w:val="67CD5CC4"/>
    <w:rsid w:val="68FC4804"/>
    <w:rsid w:val="6A707ED8"/>
    <w:rsid w:val="6BCF5C53"/>
    <w:rsid w:val="6BD87968"/>
    <w:rsid w:val="6BDD56C4"/>
    <w:rsid w:val="6BF66572"/>
    <w:rsid w:val="6CD8325A"/>
    <w:rsid w:val="6E363D56"/>
    <w:rsid w:val="6FBFBFE1"/>
    <w:rsid w:val="71E45DCC"/>
    <w:rsid w:val="730B2E93"/>
    <w:rsid w:val="73FB7B1C"/>
    <w:rsid w:val="767F9AC6"/>
    <w:rsid w:val="77E5F1E1"/>
    <w:rsid w:val="793B5B55"/>
    <w:rsid w:val="79A86050"/>
    <w:rsid w:val="7A221AE8"/>
    <w:rsid w:val="7C5661A9"/>
    <w:rsid w:val="7D7D04EA"/>
    <w:rsid w:val="7DEF6661"/>
    <w:rsid w:val="7E7C4C45"/>
    <w:rsid w:val="7F995491"/>
    <w:rsid w:val="7F99BF8B"/>
    <w:rsid w:val="7FFDD7B0"/>
    <w:rsid w:val="BFEA08A9"/>
    <w:rsid w:val="DAFF47EC"/>
    <w:rsid w:val="DEEF2A4B"/>
    <w:rsid w:val="EAFF8712"/>
    <w:rsid w:val="F36FC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adjustRightInd w:val="0"/>
      <w:spacing w:line="300" w:lineRule="auto"/>
      <w:ind w:left="958" w:right="-120" w:rightChars="-120"/>
      <w:jc w:val="left"/>
    </w:pPr>
    <w:rPr>
      <w:rFonts w:ascii="宋体" w:hAnsi="宋体"/>
      <w:sz w:val="28"/>
    </w:rPr>
  </w:style>
  <w:style w:type="paragraph" w:styleId="4">
    <w:name w:val="Body Text"/>
    <w:basedOn w:val="1"/>
    <w:next w:val="1"/>
    <w:qFormat/>
    <w:uiPriority w:val="99"/>
    <w:pPr>
      <w:spacing w:line="380" w:lineRule="exact"/>
    </w:pPr>
    <w:rPr>
      <w:kern w:val="0"/>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71"/>
    <w:basedOn w:val="10"/>
    <w:qFormat/>
    <w:uiPriority w:val="0"/>
    <w:rPr>
      <w:rFonts w:hint="eastAsia" w:ascii="宋体" w:hAnsi="宋体" w:eastAsia="宋体" w:cs="宋体"/>
      <w:color w:val="000000"/>
      <w:sz w:val="20"/>
      <w:szCs w:val="20"/>
      <w:u w:val="none"/>
    </w:rPr>
  </w:style>
  <w:style w:type="character" w:customStyle="1" w:styleId="12">
    <w:name w:val="font131"/>
    <w:basedOn w:val="10"/>
    <w:qFormat/>
    <w:uiPriority w:val="0"/>
    <w:rPr>
      <w:rFonts w:hint="eastAsia" w:ascii="宋体" w:hAnsi="宋体" w:eastAsia="宋体" w:cs="宋体"/>
      <w:color w:val="000000"/>
      <w:sz w:val="24"/>
      <w:szCs w:val="24"/>
      <w:u w:val="none"/>
      <w:vertAlign w:val="superscript"/>
    </w:rPr>
  </w:style>
  <w:style w:type="character" w:customStyle="1" w:styleId="13">
    <w:name w:val="font31"/>
    <w:basedOn w:val="10"/>
    <w:qFormat/>
    <w:uiPriority w:val="0"/>
    <w:rPr>
      <w:rFonts w:hint="eastAsia" w:ascii="宋体" w:hAnsi="宋体" w:eastAsia="宋体" w:cs="宋体"/>
      <w:color w:val="000000"/>
      <w:sz w:val="18"/>
      <w:szCs w:val="18"/>
      <w:u w:val="none"/>
    </w:rPr>
  </w:style>
  <w:style w:type="character" w:customStyle="1" w:styleId="14">
    <w:name w:val="font41"/>
    <w:basedOn w:val="10"/>
    <w:qFormat/>
    <w:uiPriority w:val="0"/>
    <w:rPr>
      <w:rFonts w:hint="eastAsia" w:ascii="宋体" w:hAnsi="宋体" w:eastAsia="宋体" w:cs="宋体"/>
      <w:color w:val="000000"/>
      <w:sz w:val="18"/>
      <w:szCs w:val="18"/>
      <w:u w:val="none"/>
    </w:rPr>
  </w:style>
  <w:style w:type="character" w:customStyle="1" w:styleId="15">
    <w:name w:val="font51"/>
    <w:basedOn w:val="10"/>
    <w:qFormat/>
    <w:uiPriority w:val="0"/>
    <w:rPr>
      <w:rFonts w:hint="eastAsia" w:ascii="微软雅黑" w:hAnsi="微软雅黑" w:eastAsia="微软雅黑" w:cs="微软雅黑"/>
      <w:color w:val="000000"/>
      <w:sz w:val="18"/>
      <w:szCs w:val="18"/>
      <w:u w:val="none"/>
    </w:rPr>
  </w:style>
  <w:style w:type="character" w:customStyle="1" w:styleId="16">
    <w:name w:val="页眉 字符"/>
    <w:basedOn w:val="10"/>
    <w:link w:val="6"/>
    <w:qFormat/>
    <w:uiPriority w:val="0"/>
    <w:rPr>
      <w:rFonts w:asciiTheme="minorHAnsi" w:hAnsiTheme="minorHAnsi" w:eastAsiaTheme="minorEastAsia" w:cstheme="minorBidi"/>
      <w:kern w:val="2"/>
      <w:sz w:val="18"/>
      <w:szCs w:val="18"/>
    </w:rPr>
  </w:style>
  <w:style w:type="character" w:customStyle="1" w:styleId="17">
    <w:name w:val="页脚 字符"/>
    <w:basedOn w:val="10"/>
    <w:link w:val="5"/>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1531</Words>
  <Characters>1613</Characters>
  <Lines>10</Lines>
  <Paragraphs>2</Paragraphs>
  <TotalTime>12</TotalTime>
  <ScaleCrop>false</ScaleCrop>
  <LinksUpToDate>false</LinksUpToDate>
  <CharactersWithSpaces>1619</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2022-12-23T19:21:00Z</dcterms:created>
  <dc:creator>Administrator</dc:creator>
  <cp:lastModifiedBy>倪哲</cp:lastModifiedBy>
  <cp:lastPrinted>2023-12-16T07:51:00Z</cp:lastPrinted>
  <dcterms:modified xsi:type="dcterms:W3CDTF">2023-12-15T11:12:58Z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7B7B3B61C96794823AC47B653E5935B9_43</vt:lpwstr>
  </property>
</Properties>
</file>